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NexaVM Hybrid Cloud Disaster Recovery White Paper</w:t>
      </w:r>
    </w:p>
    <w:p>
      <w:pPr>
        <w:pStyle w:val="Heading2"/>
      </w:pPr>
      <w:r>
        <w:t>Turning Disaster Recovery into Business Resilience</w:t>
      </w:r>
    </w:p>
    <w:p>
      <w:r>
        <w:br/>
        <w:t>Executive Summary</w:t>
        <w:br/>
        <w:t>In an era defined by hybrid cloud adoption, cyber threats, and increasing regulatory pressure, disaster recovery (DR) is no longer an IT afterthought—it is a core pillar of business resilience. Enterprises today require more than passive backups or compliance-driven DR checklists. They need fast recovery, continuous verification, automation, and confidence that systems will work when disaster strikes.</w:t>
      </w:r>
    </w:p>
    <w:p>
      <w:r>
        <w:t>NexaVM Hybrid Cloud Disaster Recovery delivers a next-generation DR platform purpose-built for hybrid and multi-cloud environments. By combining block-level data protection, intelligent automation, ransomware-ready recovery, and deep cloud integration, NexaVM transforms disaster recovery from a cost center into a strategic resilience platform.</w:t>
      </w:r>
    </w:p>
    <w:p>
      <w:r>
        <w:t>Why Traditional Disaster Recovery Fails in the Cloud Era</w:t>
        <w:br/>
        <w:t>Cloud computing has fundamentally changed how infrastructure is built and consumed. However, many organizations still rely on disaster recovery models designed for legacy, static data centers. This mismatch leads to slow recovery, untested systems, ransomware exposure, and missed RTO/RPO targets.</w:t>
      </w:r>
    </w:p>
    <w:p>
      <w:r>
        <w:t>NexaVM’s Approach: From Data Protection to Data Regeneration</w:t>
        <w:br/>
        <w:t>Data is only valuable if it can be recovered, validated, and reused quickly. NexaVM emphasizes data regeneration capability through continuous restore, validation, and simulation.</w:t>
      </w:r>
    </w:p>
    <w:p>
      <w:r>
        <w:t>Key Capabilities</w:t>
        <w:br/>
        <w:t>- Full-system disaster recovery</w:t>
        <w:br/>
        <w:t>- Automated ransomware recovery</w:t>
        <w:br/>
        <w:t>- Continuous automated DR drills</w:t>
        <w:br/>
        <w:t>- Deep cloud automation</w:t>
        <w:br/>
        <w:t>- High-performance block-level replication</w:t>
        <w:br/>
        <w:t>- Flexible network architecture</w:t>
        <w:br/>
        <w:t>- Intelligent system conversion</w:t>
      </w:r>
    </w:p>
    <w:p>
      <w:r>
        <w:t>Conclusion</w:t>
        <w:br/>
        <w:t>NexaVM Hybrid Cloud Disaster Recovery delivers a living, continuously tested resilience platform enterprises can trust when it matters most.</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